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220" w:after="0" w:line="360" w:lineRule="auto"/>
        <w:ind w:right="0"/>
        <w:jc w:val="center"/>
        <w:rPr>
          <w:rFonts w:hint="eastAsia" w:ascii="宋体" w:hAnsi="宋体" w:eastAsia="宋体" w:cs="宋体"/>
          <w:b/>
          <w:bCs w:val="0"/>
          <w:color w:val="000000"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bCs w:val="0"/>
          <w:color w:val="000000"/>
          <w:sz w:val="36"/>
          <w:szCs w:val="36"/>
          <w:lang w:val="en-US" w:eastAsia="zh-CN"/>
        </w:rPr>
        <w:t>2023年政府购买居家养老上门服务招标</w:t>
      </w:r>
      <w:r>
        <w:rPr>
          <w:rFonts w:hint="eastAsia" w:ascii="宋体" w:hAnsi="宋体" w:eastAsia="宋体" w:cs="宋体"/>
          <w:b/>
          <w:bCs w:val="0"/>
          <w:color w:val="000000"/>
          <w:sz w:val="36"/>
          <w:szCs w:val="36"/>
        </w:rPr>
        <w:t>需求</w:t>
      </w:r>
    </w:p>
    <w:bookmarkEnd w:id="0"/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firstLine="480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  <w:lang w:eastAsia="zh-CN"/>
        </w:rPr>
        <w:t>一、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项目名称</w:t>
      </w:r>
    </w:p>
    <w:p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靖江市政府购买居家养老上门服务。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  <w:t>二、服务内容</w:t>
      </w:r>
    </w:p>
    <w:p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为老年人提供剪指甲、剪趾甲、理发、染发、洗头、协助子女帮助老人洗澡、头部按摩、背部按摩、测血压、床上用品清洗、家居整理、居室清洁、厨卫清洁、衣服洗涤、代购物品、陪同助医、助农（拔草、施肥、应季农活）等服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  <w:t>三、服务对象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firstLine="480" w:firstLineChars="200"/>
        <w:textAlignment w:val="auto"/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  <w:lang w:eastAsia="zh-CN"/>
        </w:rPr>
        <w:t>政府</w:t>
      </w: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</w:rPr>
        <w:t>补贴对象</w:t>
      </w:r>
    </w:p>
    <w:p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具有靖江市户籍、居住在本市范围内、符合下列条件之一的60周岁及以上的</w:t>
      </w: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  <w:lang w:val="en-US" w:eastAsia="zh-CN"/>
        </w:rPr>
        <w:t>轻度</w:t>
      </w: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  <w:lang w:val="en-US" w:eastAsia="zh-CN"/>
        </w:rPr>
        <w:t>中度重度、完全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失能老年人或70周岁及以上的完全自理老年人。</w:t>
      </w:r>
    </w:p>
    <w:p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firstLine="480" w:firstLineChars="200"/>
        <w:textAlignment w:val="auto"/>
        <w:rPr>
          <w:rFonts w:ascii="宋体" w:hAnsi="宋体" w:eastAsia="宋体" w:cs="宋体"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（1）特困人员（城市“三无”、农村“五</w:t>
      </w: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</w:rPr>
        <w:t>保”</w:t>
      </w: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firstLine="480" w:firstLineChars="200"/>
        <w:textAlignment w:val="auto"/>
        <w:rPr>
          <w:rFonts w:ascii="宋体" w:hAnsi="宋体" w:eastAsia="宋体" w:cs="宋体"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cs="宋体"/>
          <w:bCs/>
          <w:kern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cs="宋体"/>
          <w:bCs/>
          <w:kern w:val="0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</w:rPr>
        <w:t>城乡低保对象；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firstLine="480" w:firstLineChars="200"/>
        <w:textAlignment w:val="auto"/>
        <w:rPr>
          <w:rFonts w:ascii="宋体" w:hAnsi="宋体" w:eastAsia="宋体" w:cs="宋体"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cs="宋体"/>
          <w:bCs/>
          <w:kern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bCs/>
          <w:kern w:val="0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</w:rPr>
        <w:t>重点优抚对象；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firstLine="480" w:firstLineChars="200"/>
        <w:textAlignment w:val="auto"/>
        <w:rPr>
          <w:rFonts w:ascii="宋体" w:hAnsi="宋体" w:eastAsia="宋体" w:cs="宋体"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cs="宋体"/>
          <w:bCs/>
          <w:kern w:val="0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cs="宋体"/>
          <w:bCs/>
          <w:kern w:val="0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</w:rPr>
        <w:t>计划生育扶助对象。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firstLine="480" w:firstLineChars="200"/>
        <w:textAlignment w:val="auto"/>
        <w:rPr>
          <w:rFonts w:ascii="宋体" w:hAnsi="宋体" w:eastAsia="宋体" w:cs="宋体"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  <w:lang w:eastAsia="zh-CN"/>
        </w:rPr>
        <w:t>政府</w:t>
      </w: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</w:rPr>
        <w:t>普惠对象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firstLine="480" w:firstLineChars="200"/>
        <w:textAlignment w:val="auto"/>
        <w:rPr>
          <w:rFonts w:ascii="宋体" w:hAnsi="宋体" w:eastAsia="宋体" w:cs="宋体"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</w:rPr>
        <w:t>具有</w:t>
      </w:r>
      <w:r>
        <w:rPr>
          <w:rFonts w:hint="eastAsia" w:ascii="宋体" w:hAnsi="宋体" w:cs="宋体"/>
          <w:bCs/>
          <w:kern w:val="0"/>
          <w:sz w:val="24"/>
          <w:szCs w:val="24"/>
          <w:highlight w:val="none"/>
          <w:lang w:val="en-US" w:eastAsia="zh-CN"/>
        </w:rPr>
        <w:t>靖江市</w:t>
      </w: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</w:rPr>
        <w:t>户籍、居住在</w:t>
      </w:r>
      <w:r>
        <w:rPr>
          <w:rFonts w:hint="eastAsia" w:ascii="宋体" w:hAnsi="宋体" w:cs="宋体"/>
          <w:bCs/>
          <w:kern w:val="0"/>
          <w:sz w:val="24"/>
          <w:szCs w:val="24"/>
          <w:highlight w:val="none"/>
          <w:lang w:val="en-US" w:eastAsia="zh-CN"/>
        </w:rPr>
        <w:t>靖江市</w:t>
      </w: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</w:rPr>
        <w:t>范围内、80周岁及以上的老年人。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  <w:t>四、服务标准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firstLine="480" w:firstLineChars="200"/>
        <w:textAlignment w:val="auto"/>
        <w:rPr>
          <w:rFonts w:ascii="宋体" w:hAnsi="宋体" w:eastAsia="宋体" w:cs="宋体"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  <w:lang w:eastAsia="zh-CN"/>
        </w:rPr>
        <w:t>政府</w:t>
      </w: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</w:rPr>
        <w:t xml:space="preserve">补贴对象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firstLine="480" w:firstLineChars="200"/>
        <w:textAlignment w:val="auto"/>
        <w:rPr>
          <w:rFonts w:ascii="宋体" w:hAnsi="宋体" w:eastAsia="宋体" w:cs="宋体"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  <w:lang w:val="en-US" w:eastAsia="zh-CN"/>
        </w:rPr>
        <w:t>完全</w:t>
      </w: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</w:rPr>
        <w:t>自理老人享受每人每月100元居家养老上门服务；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firstLine="480" w:firstLineChars="200"/>
        <w:textAlignment w:val="auto"/>
        <w:rPr>
          <w:rFonts w:ascii="宋体" w:hAnsi="宋体" w:eastAsia="宋体" w:cs="宋体"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  <w:lang w:val="en-US" w:eastAsia="zh-CN"/>
        </w:rPr>
        <w:t>轻度</w:t>
      </w: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</w:rPr>
        <w:t>失能</w:t>
      </w: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  <w:lang w:val="en-US" w:eastAsia="zh-CN"/>
        </w:rPr>
        <w:t>中度失能</w:t>
      </w: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</w:rPr>
        <w:t>老人享受每人每月250元居家养老上门服务；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firstLine="480" w:firstLineChars="200"/>
        <w:textAlignment w:val="auto"/>
        <w:rPr>
          <w:rFonts w:ascii="宋体" w:hAnsi="宋体" w:eastAsia="宋体" w:cs="宋体"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  <w:lang w:val="en-US" w:eastAsia="zh-CN"/>
        </w:rPr>
        <w:t>重度</w:t>
      </w: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</w:rPr>
        <w:t>失能</w:t>
      </w: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  <w:lang w:val="en-US" w:eastAsia="zh-CN"/>
        </w:rPr>
        <w:t>完全失能</w:t>
      </w: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</w:rPr>
        <w:t>老人享受每人每月500元居家养老上门服务。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firstLine="480" w:firstLineChars="200"/>
        <w:textAlignment w:val="auto"/>
        <w:rPr>
          <w:rFonts w:ascii="宋体" w:hAnsi="宋体" w:eastAsia="宋体" w:cs="宋体"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  <w:lang w:eastAsia="zh-CN"/>
        </w:rPr>
        <w:t>政府</w:t>
      </w: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</w:rPr>
        <w:t>普惠对象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firstLine="480" w:firstLineChars="200"/>
        <w:textAlignment w:val="auto"/>
        <w:rPr>
          <w:rFonts w:ascii="宋体" w:hAnsi="宋体" w:eastAsia="宋体" w:cs="宋体"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</w:rPr>
        <w:t>80周岁及以上老人享受每人每年360元居家养老上门服务（每人每月上门服务1次</w:t>
      </w: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  <w:lang w:eastAsia="zh-CN"/>
        </w:rPr>
        <w:t>，每次上门服务时长1小时</w:t>
      </w: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</w:rPr>
        <w:t>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firstLine="480" w:firstLineChars="200"/>
        <w:textAlignment w:val="auto"/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</w:rPr>
        <w:t>同时符合政府补贴对象和政府普惠对象两类条件的人员，按照就高不就低原则，不重复享受。</w:t>
      </w: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  <w:lang w:val="en-US" w:eastAsia="zh-CN"/>
        </w:rPr>
        <w:t>老年人能力</w:t>
      </w: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</w:rPr>
        <w:t>评定标准按照民政部老年人能力评估文件</w:t>
      </w: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  <w:lang w:val="en-US" w:eastAsia="zh-CN"/>
        </w:rPr>
        <w:t>GB/T42195-2022)</w:t>
      </w: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</w:rPr>
        <w:t>执行。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lOWZmMWZjNGZlZjY4OTIzMTQ5MjFjMjcwZmQ4YzYifQ=="/>
  </w:docVars>
  <w:rsids>
    <w:rsidRoot w:val="1AD36B40"/>
    <w:rsid w:val="1AD3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before="0" w:beforeAutospacing="0" w:after="200" w:afterAutospacing="0" w:line="276" w:lineRule="auto"/>
    </w:pPr>
    <w:rPr>
      <w:rFonts w:hint="default"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qFormat/>
    <w:uiPriority w:val="0"/>
    <w:pPr>
      <w:widowControl w:val="0"/>
      <w:ind w:firstLine="480" w:firstLineChars="200"/>
      <w:jc w:val="both"/>
    </w:pPr>
    <w:rPr>
      <w:rFonts w:ascii="Times New Roman" w:hAnsi="Times New Roman" w:eastAsia="宋体" w:cs="Times New Roman"/>
      <w:kern w:val="2"/>
      <w:sz w:val="21"/>
      <w:szCs w:val="20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538</Words>
  <Characters>567</Characters>
  <Lines>0</Lines>
  <Paragraphs>0</Paragraphs>
  <TotalTime>0</TotalTime>
  <ScaleCrop>false</ScaleCrop>
  <LinksUpToDate>false</LinksUpToDate>
  <CharactersWithSpaces>571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2023-06-28T09:11:00Z</dcterms:created>
  <dc:creator>Linecoox</dc:creator>
  <cp:lastModifiedBy>Linecoox</cp:lastModifiedBy>
  <dcterms:modified xsi:type="dcterms:W3CDTF">2023-06-28T09:11:17Z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C30C4A0233914454B9C19529E7506072_11</vt:lpwstr>
  </property>
</Properties>
</file>